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-339725</wp:posOffset>
            </wp:positionV>
            <wp:extent cx="2466975" cy="1847850"/>
            <wp:effectExtent l="57150" t="38100" r="104775" b="114300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Franklin Gothic Book" w:hAnsi="Franklin Gothic Book"/>
          <w:sz w:val="52"/>
          <w:szCs w:val="52"/>
        </w:rPr>
        <w:t>Camping ***</w:t>
      </w:r>
    </w:p>
    <w:p>
      <w:pPr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</w:rPr>
        <w:t xml:space="preserve">LA SOURCE </w:t>
      </w:r>
    </w:p>
    <w:p>
      <w:pPr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63, rue des Tisserands Petite Appeville 76650 HAUTOT SUR MER</w:t>
      </w:r>
    </w:p>
    <w:p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6"/>
          <w:szCs w:val="36"/>
        </w:rPr>
        <w:t xml:space="preserve">Tarifs emplacements </w:t>
      </w:r>
      <w:r>
        <w:rPr>
          <w:rFonts w:ascii="Franklin Gothic Book" w:hAnsi="Franklin Gothic Book"/>
          <w:b/>
          <w:sz w:val="28"/>
          <w:szCs w:val="28"/>
        </w:rPr>
        <w:t>ouvert du 18 mars au 12 octobre 2019</w:t>
      </w:r>
    </w:p>
    <w:tbl>
      <w:tblPr>
        <w:tblStyle w:val="7"/>
        <w:tblW w:w="10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3540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Tarifs en € par NUIT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  <w:t xml:space="preserve">CARAVANE 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18/03/ au 05/07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01/09  au 12/10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06/07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Au 31/08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u w:val="single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Forfait 1 personne </w:t>
            </w:r>
            <w:r>
              <w:rPr>
                <w:rFonts w:ascii="Franklin Gothic Book" w:hAnsi="Franklin Gothic Book"/>
                <w:sz w:val="16"/>
                <w:szCs w:val="16"/>
                <w:u w:val="single"/>
              </w:rPr>
              <w:t>sans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Package for 1 person without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15.00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22.00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u w:val="single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Forfait 1 personne </w:t>
            </w:r>
            <w:r>
              <w:rPr>
                <w:rFonts w:ascii="Franklin Gothic Book" w:hAnsi="Franklin Gothic Book"/>
                <w:sz w:val="16"/>
                <w:szCs w:val="16"/>
                <w:u w:val="single"/>
              </w:rPr>
              <w:t>avec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Package for 1 person with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u w:val="single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Forfait pour 2 personnes </w:t>
            </w:r>
            <w:r>
              <w:rPr>
                <w:rFonts w:ascii="Franklin Gothic Book" w:hAnsi="Franklin Gothic Book"/>
                <w:sz w:val="16"/>
                <w:szCs w:val="16"/>
                <w:u w:val="single"/>
              </w:rPr>
              <w:t xml:space="preserve">sans électricité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Package for 1 or 2 people without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18.00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u w:val="single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Forfait pour 2 personnes </w:t>
            </w:r>
            <w:r>
              <w:rPr>
                <w:rFonts w:ascii="Franklin Gothic Book" w:hAnsi="Franklin Gothic Book"/>
                <w:sz w:val="16"/>
                <w:szCs w:val="16"/>
                <w:u w:val="single"/>
              </w:rPr>
              <w:t>avec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Package for 1 or 2 people with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22.00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Personne supplémentaire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Additional person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5.00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Véhicule supplémentaire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Additional vehicle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Enfant de moins de 7 ans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Child under 7 years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5.00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5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Enfant de moins de 2 ans 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GRATUIT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GRATUIT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80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Tente supplémentaire</w:t>
            </w:r>
          </w:p>
          <w:p>
            <w:pPr>
              <w:spacing w:after="200" w:line="276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 xml:space="preserve">  Additional tent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4.00</w:t>
            </w:r>
          </w:p>
        </w:tc>
      </w:tr>
    </w:tbl>
    <w:p>
      <w:pPr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t>En supplément :</w:t>
      </w:r>
      <w:r>
        <w:rPr>
          <w:sz w:val="20"/>
          <w:szCs w:val="20"/>
        </w:rPr>
        <w:t xml:space="preserve"> taxe de séjour </w:t>
      </w:r>
      <w:r>
        <w:rPr>
          <w:b/>
          <w:sz w:val="20"/>
          <w:szCs w:val="20"/>
        </w:rPr>
        <w:t>0.55 centimes d’euros par nuit</w:t>
      </w:r>
      <w:r>
        <w:rPr>
          <w:sz w:val="20"/>
          <w:szCs w:val="20"/>
        </w:rPr>
        <w:t xml:space="preserve">/personne de plus de 18 ans. </w:t>
      </w:r>
      <w:r>
        <w:rPr>
          <w:i/>
          <w:sz w:val="20"/>
          <w:szCs w:val="20"/>
          <w:lang w:val="en-US"/>
        </w:rPr>
        <w:t>Tourist tax 0.55 euro cents per night and per person over 18 years.</w:t>
      </w:r>
      <w:r>
        <w:rPr>
          <w:sz w:val="20"/>
          <w:szCs w:val="20"/>
          <w:lang w:val="en-US"/>
        </w:rPr>
        <w:t xml:space="preserve"> Redevance de </w:t>
      </w:r>
      <w:r>
        <w:rPr>
          <w:b/>
          <w:sz w:val="20"/>
          <w:szCs w:val="20"/>
          <w:lang w:val="en-US"/>
        </w:rPr>
        <w:t>2.00€/nuit/animaux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Fee of €2.00 per night per pet. </w:t>
      </w:r>
      <w:r>
        <w:rPr>
          <w:b/>
          <w:sz w:val="20"/>
          <w:szCs w:val="20"/>
        </w:rPr>
        <w:t>Redevance</w:t>
      </w:r>
      <w:r>
        <w:rPr>
          <w:b/>
          <w:sz w:val="20"/>
          <w:szCs w:val="20"/>
          <w:lang w:val="en-US"/>
        </w:rPr>
        <w:t xml:space="preserve"> de 2.00€/</w:t>
      </w:r>
      <w:r>
        <w:rPr>
          <w:b/>
          <w:sz w:val="20"/>
          <w:szCs w:val="20"/>
        </w:rPr>
        <w:t>journée</w:t>
      </w:r>
      <w:r>
        <w:rPr>
          <w:b/>
          <w:sz w:val="20"/>
          <w:szCs w:val="20"/>
          <w:lang w:val="en-US"/>
        </w:rPr>
        <w:t>/par</w:t>
      </w:r>
      <w:r>
        <w:rPr>
          <w:b/>
          <w:sz w:val="20"/>
          <w:szCs w:val="20"/>
        </w:rPr>
        <w:t xml:space="preserve"> visiteur</w:t>
      </w:r>
      <w:r>
        <w:rPr>
          <w:i/>
          <w:sz w:val="20"/>
          <w:szCs w:val="20"/>
        </w:rPr>
        <w:t xml:space="preserve"> Fee of €2.00 per visitor per day.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Franklin Gothic Book">
    <w:altName w:val="Yu Gothic UI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6"/>
    <w:rsid w:val="001E477E"/>
    <w:rsid w:val="00717D68"/>
    <w:rsid w:val="008F39A3"/>
    <w:rsid w:val="009819B1"/>
    <w:rsid w:val="009F5D7B"/>
    <w:rsid w:val="00A41293"/>
    <w:rsid w:val="00B26676"/>
    <w:rsid w:val="00DD0414"/>
    <w:rsid w:val="00F00A82"/>
    <w:rsid w:val="00FB0707"/>
    <w:rsid w:val="00FC1C02"/>
    <w:rsid w:val="00FC5E60"/>
    <w:rsid w:val="34B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6">
    <w:name w:val="Titre 1 C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56904B-C08A-4951-BDBC-BC2BB380C151}" type="doc">
      <dgm:prSet loTypeId="urn:microsoft.com/office/officeart/2005/8/layout/pList2" loCatId="list" qsTypeId="urn:microsoft.com/office/officeart/2005/8/quickstyle/3d2" qsCatId="3D" csTypeId="urn:microsoft.com/office/officeart/2005/8/colors/accent1_2" csCatId="accent1" phldr="1"/>
      <dgm:spPr/>
    </dgm:pt>
    <dgm:pt modelId="{1061A8C3-215E-40D0-A986-797CBED72AB5}">
      <dgm:prSet phldrT="[Texte]"/>
      <dgm:spPr>
        <a:xfrm rot="10800000">
          <a:off x="74925" y="838806"/>
          <a:ext cx="2317123" cy="10080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p>
          <a:pPr algn="ctr"/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TARIFS SAISON 2019</a:t>
          </a:r>
        </a:p>
      </dgm:t>
    </dgm:pt>
    <dgm:pt modelId="{9511E9F8-0E6B-4541-A667-3A746EF8A855}" cxnId="{9364CB8E-62E2-43F8-9909-DBB711E42E9D}" type="parTrans">
      <dgm:prSet/>
      <dgm:spPr/>
      <dgm:t>
        <a:bodyPr/>
        <a:p>
          <a:endParaRPr lang="fr-FR"/>
        </a:p>
      </dgm:t>
    </dgm:pt>
    <dgm:pt modelId="{52C2690F-5420-479E-99B5-379B4813CB2D}" cxnId="{9364CB8E-62E2-43F8-9909-DBB711E42E9D}" type="sibTrans">
      <dgm:prSet/>
      <dgm:spPr/>
      <dgm:t>
        <a:bodyPr/>
        <a:p>
          <a:endParaRPr lang="fr-FR"/>
        </a:p>
      </dgm:t>
    </dgm:pt>
    <dgm:pt modelId="{84FA6678-8DAA-4F24-A17A-810441812B6E}" type="pres">
      <dgm:prSet presAssocID="{E856904B-C08A-4951-BDBC-BC2BB380C151}" presName="Name0" presStyleCnt="0">
        <dgm:presLayoutVars>
          <dgm:dir/>
          <dgm:resizeHandles val="exact"/>
        </dgm:presLayoutVars>
      </dgm:prSet>
      <dgm:spPr/>
    </dgm:pt>
    <dgm:pt modelId="{65EECC36-15B8-4300-A017-3D1C64314DD2}" type="pres">
      <dgm:prSet presAssocID="{E856904B-C08A-4951-BDBC-BC2BB380C151}" presName="bkgdShp" presStyleLbl="alignAccFollowNode1" presStyleIdx="0" presStyleCnt="1"/>
      <dgm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</dgm:pt>
    <dgm:pt modelId="{255EB1F2-031E-4A98-B5A0-DFBFEB593D23}" type="pres">
      <dgm:prSet presAssocID="{E856904B-C08A-4951-BDBC-BC2BB380C151}" presName="linComp" presStyleCnt="0"/>
      <dgm:spPr/>
    </dgm:pt>
    <dgm:pt modelId="{F6F11864-0A13-45AC-9454-F51A0998E371}" type="pres">
      <dgm:prSet presAssocID="{1061A8C3-215E-40D0-A986-797CBED72AB5}" presName="compNode" presStyleCnt="0"/>
      <dgm:spPr/>
    </dgm:pt>
    <dgm:pt modelId="{53C4117A-47B4-4453-BC5C-4124CC3C4380}" type="pres">
      <dgm:prSet presAssocID="{1061A8C3-215E-40D0-A986-797CBED72AB5}" presName="node" presStyleLbl="node1" presStyleIdx="0" presStyleCnt="1" custScaleX="101006" custScaleY="99182">
        <dgm:presLayoutVars>
          <dgm:bulletEnabled val="1"/>
        </dgm:presLayoutVars>
      </dgm:prSet>
      <dgm:spPr>
        <a:prstGeom prst="round2SameRect">
          <a:avLst>
            <a:gd name="adj1" fmla="val 10500"/>
            <a:gd name="adj2" fmla="val 0"/>
          </a:avLst>
        </a:prstGeom>
      </dgm:spPr>
      <dgm:t>
        <a:bodyPr/>
        <a:p>
          <a:endParaRPr lang="fr-FR"/>
        </a:p>
      </dgm:t>
    </dgm:pt>
    <dgm:pt modelId="{03EE1083-8E4C-4D96-AB25-9A0080D8B00B}" type="pres">
      <dgm:prSet presAssocID="{1061A8C3-215E-40D0-A986-797CBED72AB5}" presName="invisiNode" presStyleLbl="node1" presStyleIdx="0" presStyleCnt="1"/>
      <dgm:spPr/>
    </dgm:pt>
    <dgm:pt modelId="{51E117CF-0216-4740-90B1-E132F250777D}" type="pres">
      <dgm:prSet presAssocID="{1061A8C3-215E-40D0-A986-797CBED72AB5}" presName="imagNode" presStyleLbl="fgImgPlace1" presStyleIdx="0" presStyleCnt="1"/>
      <dgm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gm:spPr>
    </dgm:pt>
  </dgm:ptLst>
  <dgm:cxnLst>
    <dgm:cxn modelId="{EBA2675A-6474-47C0-8548-A78EFE6E8153}" type="presOf" srcId="{E856904B-C08A-4951-BDBC-BC2BB380C151}" destId="{84FA6678-8DAA-4F24-A17A-810441812B6E}" srcOrd="0" destOrd="0" presId="urn:microsoft.com/office/officeart/2005/8/layout/pList2"/>
    <dgm:cxn modelId="{DD4CE34A-98CF-49DC-A736-20AA8EDF0AC6}" type="presOf" srcId="{1061A8C3-215E-40D0-A986-797CBED72AB5}" destId="{53C4117A-47B4-4453-BC5C-4124CC3C4380}" srcOrd="0" destOrd="0" presId="urn:microsoft.com/office/officeart/2005/8/layout/pList2"/>
    <dgm:cxn modelId="{9364CB8E-62E2-43F8-9909-DBB711E42E9D}" srcId="{E856904B-C08A-4951-BDBC-BC2BB380C151}" destId="{1061A8C3-215E-40D0-A986-797CBED72AB5}" srcOrd="0" destOrd="0" parTransId="{9511E9F8-0E6B-4541-A667-3A746EF8A855}" sibTransId="{52C2690F-5420-479E-99B5-379B4813CB2D}"/>
    <dgm:cxn modelId="{335033B2-B716-49DE-B418-EF316385DE98}" type="presParOf" srcId="{84FA6678-8DAA-4F24-A17A-810441812B6E}" destId="{65EECC36-15B8-4300-A017-3D1C64314DD2}" srcOrd="0" destOrd="0" presId="urn:microsoft.com/office/officeart/2005/8/layout/pList2"/>
    <dgm:cxn modelId="{B2D27AB2-60A5-4727-8CEA-2CC08B2C19FC}" type="presParOf" srcId="{84FA6678-8DAA-4F24-A17A-810441812B6E}" destId="{255EB1F2-031E-4A98-B5A0-DFBFEB593D23}" srcOrd="1" destOrd="0" presId="urn:microsoft.com/office/officeart/2005/8/layout/pList2"/>
    <dgm:cxn modelId="{0371CEFA-B9CA-441B-950C-276F271A9990}" type="presParOf" srcId="{255EB1F2-031E-4A98-B5A0-DFBFEB593D23}" destId="{F6F11864-0A13-45AC-9454-F51A0998E371}" srcOrd="0" destOrd="0" presId="urn:microsoft.com/office/officeart/2005/8/layout/pList2"/>
    <dgm:cxn modelId="{802DC643-0EB5-448A-85AA-DEE5CBEDEDB8}" type="presParOf" srcId="{F6F11864-0A13-45AC-9454-F51A0998E371}" destId="{53C4117A-47B4-4453-BC5C-4124CC3C4380}" srcOrd="0" destOrd="0" presId="urn:microsoft.com/office/officeart/2005/8/layout/pList2"/>
    <dgm:cxn modelId="{E681225D-9D0A-4614-92A6-88AD28F03AA2}" type="presParOf" srcId="{F6F11864-0A13-45AC-9454-F51A0998E371}" destId="{03EE1083-8E4C-4D96-AB25-9A0080D8B00B}" srcOrd="1" destOrd="0" presId="urn:microsoft.com/office/officeart/2005/8/layout/pList2"/>
    <dgm:cxn modelId="{2898C49E-EB50-42A3-8AB0-4AD8330D2C61}" type="presParOf" srcId="{F6F11864-0A13-45AC-9454-F51A0998E371}" destId="{51E117CF-0216-4740-90B1-E132F250777D}" srcOrd="2" destOrd="0" presId="urn:microsoft.com/office/officeart/2005/8/layout/p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ECC36-15B8-4300-A017-3D1C64314DD2}">
      <dsp:nvSpPr>
        <dsp:cNvPr id="0" name=""/>
        <dsp:cNvSpPr/>
      </dsp:nvSpPr>
      <dsp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E117CF-0216-4740-90B1-E132F250777D}">
      <dsp:nvSpPr>
        <dsp:cNvPr id="0" name=""/>
        <dsp:cNvSpPr/>
      </dsp:nvSpPr>
      <dsp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4117A-47B4-4453-BC5C-4124CC3C4380}">
      <dsp:nvSpPr>
        <dsp:cNvPr id="0" name=""/>
        <dsp:cNvSpPr/>
      </dsp:nvSpPr>
      <dsp:spPr>
        <a:xfrm rot="10800000">
          <a:off x="74925" y="838806"/>
          <a:ext cx="2317123" cy="1008004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TARIFS SAISON 2019</a:t>
          </a:r>
        </a:p>
      </dsp:txBody>
      <dsp:txXfrm rot="10800000">
        <a:off x="105925" y="838806"/>
        <a:ext cx="2255123" cy="977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type="round2SameRect" r:blip="" rot="180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3744A-3D7B-4734-949D-1BA90CFEB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1012</Characters>
  <Lines>8</Lines>
  <Paragraphs>2</Paragraphs>
  <ScaleCrop>false</ScaleCrop>
  <LinksUpToDate>false</LinksUpToDate>
  <CharactersWithSpaces>1193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2019-03-18T09:18:00Z</dcterms:created>
  <dc:creator>JOUVENAUX</dc:creator>
  <cp:lastModifiedBy>SCPI</cp:lastModifiedBy>
  <cp:lastPrinted>2019-03-18T10:39:23Z</cp:lastPrinted>
  <dcterms:modified xsi:type="dcterms:W3CDTF">2019-03-18T10:40:28Z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1036-10.2.0.5996</vt:lpwstr>
  </property>
</Properties>
</file>